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9B" w:rsidRDefault="0093729B" w:rsidP="0093729B">
      <w:pPr>
        <w:ind w:left="720" w:firstLine="720"/>
        <w:rPr>
          <w:rFonts w:ascii="Book Antiqua" w:hAnsi="Book Antiqua"/>
          <w:b/>
          <w:sz w:val="48"/>
          <w:szCs w:val="48"/>
        </w:rPr>
      </w:pPr>
    </w:p>
    <w:p w:rsidR="00700983" w:rsidRDefault="00EF0C6F" w:rsidP="00EF0C6F">
      <w:pPr>
        <w:ind w:left="720" w:hanging="578"/>
        <w:jc w:val="center"/>
      </w:pPr>
      <w:r>
        <w:rPr>
          <w:noProof/>
          <w:lang w:val="en-US" w:eastAsia="en-US"/>
        </w:rPr>
        <w:drawing>
          <wp:inline distT="0" distB="0" distL="0" distR="0" wp14:anchorId="00057400" wp14:editId="6C3FCF02">
            <wp:extent cx="1009650" cy="14287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983" w:rsidRPr="001161A9" w:rsidRDefault="00700983" w:rsidP="00700983">
      <w:pPr>
        <w:ind w:left="720" w:firstLine="720"/>
        <w:jc w:val="right"/>
        <w:rPr>
          <w:rFonts w:ascii="Book Antiqua" w:hAnsi="Book Antiqua"/>
          <w:b/>
          <w:sz w:val="12"/>
          <w:szCs w:val="48"/>
        </w:rPr>
      </w:pPr>
    </w:p>
    <w:p w:rsidR="00700983" w:rsidRPr="00DA6CD7" w:rsidRDefault="00700983" w:rsidP="00700983">
      <w:pPr>
        <w:ind w:left="720" w:firstLine="720"/>
        <w:jc w:val="right"/>
        <w:rPr>
          <w:rFonts w:ascii="Arial Narrow" w:hAnsi="Arial Narrow"/>
          <w:b/>
          <w:sz w:val="48"/>
          <w:szCs w:val="48"/>
        </w:rPr>
      </w:pPr>
    </w:p>
    <w:p w:rsidR="006D1019" w:rsidRPr="00E779E3" w:rsidRDefault="006D1019" w:rsidP="006D1019">
      <w:pPr>
        <w:ind w:left="720" w:hanging="720"/>
        <w:jc w:val="center"/>
        <w:rPr>
          <w:b/>
          <w:sz w:val="40"/>
          <w:szCs w:val="48"/>
        </w:rPr>
      </w:pPr>
      <w:r>
        <w:rPr>
          <w:b/>
          <w:sz w:val="40"/>
          <w:szCs w:val="48"/>
        </w:rPr>
        <w:t>ENERGY FIJI LIMITED</w:t>
      </w:r>
    </w:p>
    <w:p w:rsidR="006D1019" w:rsidRDefault="006D1019" w:rsidP="006D1019">
      <w:pPr>
        <w:ind w:left="720" w:firstLine="720"/>
        <w:jc w:val="center"/>
        <w:rPr>
          <w:b/>
          <w:sz w:val="48"/>
          <w:szCs w:val="48"/>
        </w:rPr>
      </w:pPr>
    </w:p>
    <w:p w:rsidR="006D1019" w:rsidRPr="00DA6CD7" w:rsidRDefault="006D1019" w:rsidP="006D1019">
      <w:pPr>
        <w:ind w:left="720" w:firstLine="720"/>
        <w:jc w:val="center"/>
        <w:rPr>
          <w:b/>
          <w:sz w:val="48"/>
          <w:szCs w:val="48"/>
        </w:rPr>
      </w:pPr>
    </w:p>
    <w:p w:rsidR="006D1019" w:rsidRPr="00540907" w:rsidRDefault="006D1019" w:rsidP="006D1019">
      <w:pPr>
        <w:pBdr>
          <w:bottom w:val="single" w:sz="4" w:space="1" w:color="auto"/>
        </w:pBdr>
        <w:spacing w:after="120" w:line="276" w:lineRule="auto"/>
        <w:jc w:val="center"/>
        <w:rPr>
          <w:b/>
          <w:sz w:val="40"/>
          <w:szCs w:val="40"/>
        </w:rPr>
      </w:pPr>
      <w:r w:rsidRPr="00540907">
        <w:rPr>
          <w:b/>
          <w:sz w:val="40"/>
          <w:szCs w:val="40"/>
        </w:rPr>
        <w:t>BIDDING DOCUMENT</w:t>
      </w:r>
    </w:p>
    <w:p w:rsidR="006D1019" w:rsidRPr="00DA6CD7" w:rsidRDefault="006D1019" w:rsidP="006D1019">
      <w:pPr>
        <w:spacing w:before="240"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Design &amp; Construction of Substation Building &amp; Associated Works for </w:t>
      </w:r>
      <w:proofErr w:type="spellStart"/>
      <w:r>
        <w:rPr>
          <w:b/>
          <w:sz w:val="44"/>
          <w:szCs w:val="44"/>
        </w:rPr>
        <w:t>Waitolu</w:t>
      </w:r>
      <w:proofErr w:type="spellEnd"/>
      <w:r>
        <w:rPr>
          <w:b/>
          <w:sz w:val="44"/>
          <w:szCs w:val="44"/>
        </w:rPr>
        <w:t xml:space="preserve"> Substation, </w:t>
      </w:r>
      <w:proofErr w:type="spellStart"/>
      <w:r>
        <w:rPr>
          <w:b/>
          <w:sz w:val="44"/>
          <w:szCs w:val="44"/>
        </w:rPr>
        <w:t>Naitasiri</w:t>
      </w:r>
      <w:proofErr w:type="spellEnd"/>
      <w:r>
        <w:rPr>
          <w:b/>
          <w:sz w:val="44"/>
          <w:szCs w:val="44"/>
        </w:rPr>
        <w:t xml:space="preserve"> </w:t>
      </w:r>
    </w:p>
    <w:p w:rsidR="006D1019" w:rsidRDefault="006D1019" w:rsidP="006D1019">
      <w:pPr>
        <w:spacing w:line="360" w:lineRule="auto"/>
        <w:jc w:val="center"/>
        <w:rPr>
          <w:rFonts w:ascii="Baskerville Old Face" w:hAnsi="Baskerville Old Face"/>
          <w:sz w:val="44"/>
          <w:szCs w:val="44"/>
        </w:rPr>
      </w:pPr>
    </w:p>
    <w:p w:rsidR="006D1019" w:rsidRPr="00540907" w:rsidRDefault="006D1019" w:rsidP="006D1019">
      <w:pPr>
        <w:spacing w:before="240"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TENDER No.</w:t>
      </w:r>
      <w:r w:rsidRPr="00540907">
        <w:rPr>
          <w:b/>
          <w:sz w:val="40"/>
          <w:szCs w:val="40"/>
        </w:rPr>
        <w:t>: MR 269/2020</w:t>
      </w:r>
    </w:p>
    <w:p w:rsidR="00700983" w:rsidRDefault="00700983" w:rsidP="00700983">
      <w:pPr>
        <w:spacing w:line="360" w:lineRule="auto"/>
        <w:rPr>
          <w:rFonts w:ascii="Baskerville Old Face" w:hAnsi="Baskerville Old Face"/>
          <w:sz w:val="44"/>
          <w:szCs w:val="44"/>
        </w:rPr>
      </w:pPr>
    </w:p>
    <w:p w:rsidR="006D1019" w:rsidRPr="006D1019" w:rsidRDefault="00A0593A" w:rsidP="006D1019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Addendum No. 2</w:t>
      </w:r>
    </w:p>
    <w:p w:rsidR="00700983" w:rsidRDefault="00700983" w:rsidP="00700983">
      <w:pPr>
        <w:spacing w:before="240" w:line="276" w:lineRule="auto"/>
        <w:jc w:val="right"/>
        <w:rPr>
          <w:rFonts w:ascii="Arial Narrow" w:hAnsi="Arial Narrow"/>
          <w:b/>
          <w:sz w:val="44"/>
          <w:szCs w:val="44"/>
        </w:rPr>
      </w:pPr>
    </w:p>
    <w:p w:rsidR="00700983" w:rsidRDefault="00700983" w:rsidP="00700983">
      <w:pPr>
        <w:spacing w:line="360" w:lineRule="auto"/>
        <w:rPr>
          <w:rFonts w:ascii="Baskerville Old Face" w:hAnsi="Baskerville Old Face"/>
          <w:sz w:val="44"/>
          <w:szCs w:val="44"/>
        </w:rPr>
      </w:pPr>
    </w:p>
    <w:p w:rsidR="0093729B" w:rsidRDefault="0093729B" w:rsidP="0093729B">
      <w:pPr>
        <w:rPr>
          <w:rFonts w:ascii="Book Antiqua" w:hAnsi="Book Antiqua"/>
          <w:b/>
          <w:i/>
          <w:sz w:val="28"/>
          <w:szCs w:val="28"/>
        </w:rPr>
        <w:sectPr w:rsidR="0093729B" w:rsidSect="00A63BE4">
          <w:pgSz w:w="11906" w:h="16838" w:code="9"/>
          <w:pgMar w:top="1440" w:right="1531" w:bottom="1440" w:left="1531" w:header="709" w:footer="709" w:gutter="0"/>
          <w:pgNumType w:start="1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130"/>
      </w:tblGrid>
      <w:tr w:rsidR="002B699E" w:rsidRPr="002B699E" w:rsidTr="0011112E">
        <w:tc>
          <w:tcPr>
            <w:tcW w:w="704" w:type="dxa"/>
            <w:vAlign w:val="center"/>
          </w:tcPr>
          <w:p w:rsidR="002B699E" w:rsidRPr="002B699E" w:rsidRDefault="002B699E" w:rsidP="00EF0C6F">
            <w:pPr>
              <w:jc w:val="center"/>
              <w:rPr>
                <w:b/>
              </w:rPr>
            </w:pPr>
            <w:r w:rsidRPr="002B699E">
              <w:rPr>
                <w:b/>
              </w:rPr>
              <w:lastRenderedPageBreak/>
              <w:t>No</w:t>
            </w:r>
          </w:p>
        </w:tc>
        <w:tc>
          <w:tcPr>
            <w:tcW w:w="8130" w:type="dxa"/>
          </w:tcPr>
          <w:p w:rsidR="002B699E" w:rsidRPr="002B699E" w:rsidRDefault="002B699E">
            <w:pPr>
              <w:rPr>
                <w:b/>
              </w:rPr>
            </w:pPr>
            <w:r w:rsidRPr="002B699E">
              <w:rPr>
                <w:b/>
              </w:rPr>
              <w:t>Description</w:t>
            </w:r>
          </w:p>
        </w:tc>
      </w:tr>
      <w:tr w:rsidR="002B699E" w:rsidRPr="002B699E" w:rsidTr="0011112E">
        <w:tc>
          <w:tcPr>
            <w:tcW w:w="704" w:type="dxa"/>
            <w:vAlign w:val="center"/>
          </w:tcPr>
          <w:p w:rsidR="002B699E" w:rsidRPr="002B699E" w:rsidRDefault="00EF0C6F" w:rsidP="00EF0C6F">
            <w:pPr>
              <w:jc w:val="center"/>
            </w:pPr>
            <w:r>
              <w:t>1</w:t>
            </w:r>
          </w:p>
        </w:tc>
        <w:tc>
          <w:tcPr>
            <w:tcW w:w="8130" w:type="dxa"/>
          </w:tcPr>
          <w:p w:rsidR="00A937F4" w:rsidRPr="006D1019" w:rsidRDefault="00EF0C6F">
            <w:pPr>
              <w:rPr>
                <w:b/>
              </w:rPr>
            </w:pPr>
            <w:r w:rsidRPr="006D1019">
              <w:rPr>
                <w:b/>
              </w:rPr>
              <w:t>Section 8 – Drawings</w:t>
            </w:r>
          </w:p>
          <w:p w:rsidR="00EF0C6F" w:rsidRDefault="00EF0C6F"/>
          <w:p w:rsidR="0011112E" w:rsidRPr="006D1019" w:rsidRDefault="00A0593A">
            <w:r>
              <w:t xml:space="preserve">A topographic survey plan and the conditions of approval from various agencies in the outline approval stage is shared for information of prospective bidders. </w:t>
            </w:r>
            <w:bookmarkStart w:id="0" w:name="_GoBack"/>
            <w:bookmarkEnd w:id="0"/>
          </w:p>
          <w:p w:rsidR="00EF0C6F" w:rsidRPr="002B699E" w:rsidRDefault="00EF0C6F"/>
        </w:tc>
      </w:tr>
    </w:tbl>
    <w:p w:rsidR="00384674" w:rsidRPr="00FD41CB" w:rsidRDefault="00384674">
      <w:pPr>
        <w:rPr>
          <w:b/>
        </w:rPr>
      </w:pPr>
    </w:p>
    <w:p w:rsidR="00FD41CB" w:rsidRDefault="00FD41CB"/>
    <w:p w:rsidR="00246376" w:rsidRDefault="00246376" w:rsidP="00246376">
      <w:pPr>
        <w:ind w:left="360"/>
      </w:pPr>
      <w:bookmarkStart w:id="1" w:name="OLE_LINK1"/>
      <w:bookmarkStart w:id="2" w:name="OLE_LINK2"/>
    </w:p>
    <w:bookmarkEnd w:id="1"/>
    <w:bookmarkEnd w:id="2"/>
    <w:p w:rsidR="00246376" w:rsidRDefault="00246376" w:rsidP="00246376">
      <w:pPr>
        <w:ind w:left="360"/>
      </w:pPr>
    </w:p>
    <w:p w:rsidR="00034765" w:rsidRDefault="00034765" w:rsidP="00034765">
      <w:pPr>
        <w:ind w:left="360"/>
      </w:pPr>
    </w:p>
    <w:p w:rsidR="0093729B" w:rsidRDefault="0093729B" w:rsidP="00953A4E">
      <w:pPr>
        <w:ind w:left="360"/>
      </w:pPr>
    </w:p>
    <w:p w:rsidR="00246376" w:rsidRDefault="00246376" w:rsidP="00246376">
      <w:pPr>
        <w:ind w:left="360"/>
      </w:pPr>
    </w:p>
    <w:sectPr w:rsidR="00246376" w:rsidSect="00C22A08">
      <w:footerReference w:type="default" r:id="rId8"/>
      <w:pgSz w:w="11906" w:h="16838"/>
      <w:pgMar w:top="1440" w:right="1531" w:bottom="144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1FE" w:rsidRDefault="00D861FE">
      <w:r>
        <w:separator/>
      </w:r>
    </w:p>
  </w:endnote>
  <w:endnote w:type="continuationSeparator" w:id="0">
    <w:p w:rsidR="00D861FE" w:rsidRDefault="00D8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06C" w:rsidRDefault="002E106C" w:rsidP="00A63BE4">
    <w:pPr>
      <w:pStyle w:val="Footer"/>
      <w:pBdr>
        <w:top w:val="double" w:sz="4" w:space="1" w:color="auto"/>
      </w:pBdr>
    </w:pPr>
    <w:r>
      <w:rPr>
        <w:rStyle w:val="PageNumber"/>
        <w:i/>
        <w:sz w:val="20"/>
        <w:szCs w:val="20"/>
      </w:rPr>
      <w:t xml:space="preserve">Addendum to Tender </w:t>
    </w:r>
    <w:r>
      <w:rPr>
        <w:rStyle w:val="PageNumber"/>
        <w:i/>
        <w:sz w:val="20"/>
        <w:szCs w:val="20"/>
      </w:rPr>
      <w:tab/>
    </w:r>
    <w:r>
      <w:rPr>
        <w:rStyle w:val="PageNumber"/>
        <w:i/>
        <w:sz w:val="20"/>
        <w:szCs w:val="20"/>
      </w:rPr>
      <w:tab/>
      <w:t xml:space="preserve">     </w:t>
    </w:r>
    <w:r>
      <w:rPr>
        <w:rStyle w:val="PageNumber"/>
        <w:i/>
        <w:sz w:val="20"/>
        <w:szCs w:val="20"/>
      </w:rPr>
      <w:tab/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593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1FE" w:rsidRDefault="00D861FE">
      <w:r>
        <w:separator/>
      </w:r>
    </w:p>
  </w:footnote>
  <w:footnote w:type="continuationSeparator" w:id="0">
    <w:p w:rsidR="00D861FE" w:rsidRDefault="00D86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51A10"/>
    <w:multiLevelType w:val="hybridMultilevel"/>
    <w:tmpl w:val="8266EF9A"/>
    <w:lvl w:ilvl="0" w:tplc="36A4AD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AF2A7A"/>
    <w:multiLevelType w:val="hybridMultilevel"/>
    <w:tmpl w:val="53DA255C"/>
    <w:lvl w:ilvl="0" w:tplc="74D8FA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CB"/>
    <w:rsid w:val="00034765"/>
    <w:rsid w:val="000B3483"/>
    <w:rsid w:val="000C5983"/>
    <w:rsid w:val="0011112E"/>
    <w:rsid w:val="001148D2"/>
    <w:rsid w:val="001172EC"/>
    <w:rsid w:val="001959B6"/>
    <w:rsid w:val="001E27F0"/>
    <w:rsid w:val="001E2AC2"/>
    <w:rsid w:val="00246376"/>
    <w:rsid w:val="002A1452"/>
    <w:rsid w:val="002B1537"/>
    <w:rsid w:val="002B699E"/>
    <w:rsid w:val="002D2235"/>
    <w:rsid w:val="002E106C"/>
    <w:rsid w:val="00384674"/>
    <w:rsid w:val="00405C1C"/>
    <w:rsid w:val="004545AE"/>
    <w:rsid w:val="00496F8B"/>
    <w:rsid w:val="00554252"/>
    <w:rsid w:val="00561DE8"/>
    <w:rsid w:val="00590171"/>
    <w:rsid w:val="00592CC3"/>
    <w:rsid w:val="0059357D"/>
    <w:rsid w:val="006D1019"/>
    <w:rsid w:val="00700983"/>
    <w:rsid w:val="00914D02"/>
    <w:rsid w:val="009275EA"/>
    <w:rsid w:val="0093729B"/>
    <w:rsid w:val="00953A4E"/>
    <w:rsid w:val="009E5599"/>
    <w:rsid w:val="00A0593A"/>
    <w:rsid w:val="00A37083"/>
    <w:rsid w:val="00A441D5"/>
    <w:rsid w:val="00A63BE4"/>
    <w:rsid w:val="00A937F4"/>
    <w:rsid w:val="00AC0CE2"/>
    <w:rsid w:val="00AF232A"/>
    <w:rsid w:val="00BB2515"/>
    <w:rsid w:val="00BB4407"/>
    <w:rsid w:val="00C22A08"/>
    <w:rsid w:val="00C47DD2"/>
    <w:rsid w:val="00C723C8"/>
    <w:rsid w:val="00CB0708"/>
    <w:rsid w:val="00D506B1"/>
    <w:rsid w:val="00D74EAF"/>
    <w:rsid w:val="00D861FE"/>
    <w:rsid w:val="00D8779E"/>
    <w:rsid w:val="00DB5884"/>
    <w:rsid w:val="00DE177F"/>
    <w:rsid w:val="00E05F64"/>
    <w:rsid w:val="00E71B0A"/>
    <w:rsid w:val="00E82DE0"/>
    <w:rsid w:val="00EA3A7F"/>
    <w:rsid w:val="00EC0A46"/>
    <w:rsid w:val="00EF0C6F"/>
    <w:rsid w:val="00F81964"/>
    <w:rsid w:val="00F95003"/>
    <w:rsid w:val="00FD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FBDC8B0-58C3-421D-B305-28897B2B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93729B"/>
    <w:pPr>
      <w:keepNext/>
      <w:spacing w:before="240" w:after="60"/>
      <w:outlineLvl w:val="0"/>
    </w:pPr>
    <w:rPr>
      <w:rFonts w:ascii="Book Antiqua" w:hAnsi="Book Antiqua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7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372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372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3729B"/>
  </w:style>
  <w:style w:type="paragraph" w:customStyle="1" w:styleId="Sectionheading">
    <w:name w:val="Section heading"/>
    <w:basedOn w:val="Normal"/>
    <w:rsid w:val="0093729B"/>
    <w:pPr>
      <w:ind w:left="2880" w:right="180"/>
      <w:jc w:val="right"/>
    </w:pPr>
    <w:rPr>
      <w:rFonts w:ascii="Book Antiqua" w:hAnsi="Book Antiqua"/>
      <w:b/>
      <w:sz w:val="96"/>
      <w:szCs w:val="96"/>
    </w:rPr>
  </w:style>
  <w:style w:type="paragraph" w:styleId="BalloonText">
    <w:name w:val="Balloon Text"/>
    <w:basedOn w:val="Normal"/>
    <w:link w:val="BalloonTextChar"/>
    <w:rsid w:val="00700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0983"/>
    <w:rPr>
      <w:rFonts w:ascii="Tahoma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TENDER</vt:lpstr>
    </vt:vector>
  </TitlesOfParts>
  <Company>FEA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TENDER</dc:title>
  <dc:creator>Krishneel Prasad</dc:creator>
  <cp:lastModifiedBy>Krishneel Prasad</cp:lastModifiedBy>
  <cp:revision>3</cp:revision>
  <dcterms:created xsi:type="dcterms:W3CDTF">2020-12-16T21:04:00Z</dcterms:created>
  <dcterms:modified xsi:type="dcterms:W3CDTF">2020-12-16T21:05:00Z</dcterms:modified>
</cp:coreProperties>
</file>